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Default="00080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ПРАВИТЕЛЬСТВО РОССИЙСКОЙ ФЕДЕРАЦИИ</w:t>
      </w:r>
    </w:p>
    <w:p w:rsidR="00000000" w:rsidRDefault="00080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ПОСТАНОВЛЕНИЕ</w:t>
      </w:r>
    </w:p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от 9 марта 2023 г. </w:t>
      </w:r>
      <w:r>
        <w:rPr>
          <w:rFonts w:ascii="Times New Roman" w:hAnsi="Times New Roman"/>
          <w:b/>
          <w:bCs/>
          <w:sz w:val="36"/>
          <w:szCs w:val="36"/>
        </w:rPr>
        <w:t>N</w:t>
      </w:r>
      <w:r>
        <w:rPr>
          <w:rFonts w:ascii="Times New Roman" w:hAnsi="Times New Roman"/>
          <w:b/>
          <w:bCs/>
          <w:sz w:val="36"/>
          <w:szCs w:val="36"/>
        </w:rPr>
        <w:t xml:space="preserve"> 368</w:t>
      </w:r>
    </w:p>
    <w:p w:rsidR="00000000" w:rsidRDefault="00080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 ВНЕСЕНИИ ИЗМЕНЕНИЙ В НЕКОТОРЫЕ АКТЫ ПРАВИТЕЛЬСТВА РОССИЙСКОЙ ФЕДЕРАЦИИ В ЧАСТИ СОВЕРШЕНСТВОВАНИЯ ОСУЩЕСТВЛЕНИЯ ФЕДЕРАЛЬНОГО ГОСУДАРСТВЕННОГО ОХОТНИЧЬЕГО КОНТРОЛЯ (НАДЗОРА)</w:t>
      </w:r>
    </w:p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</w:t>
      </w:r>
      <w:r>
        <w:rPr>
          <w:rFonts w:ascii="Times New Roman" w:hAnsi="Times New Roman"/>
          <w:sz w:val="24"/>
          <w:szCs w:val="24"/>
        </w:rPr>
        <w:t>ительство Российской Федерации постановляет:</w:t>
      </w:r>
    </w:p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 прилагаемые изменения, которые вносятся в акты Правительства Российской Федерации в части совершенствования осуществления федерального государственного охотничьего контроля (надзора).</w:t>
      </w:r>
    </w:p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Реализация </w:t>
      </w:r>
      <w:r>
        <w:rPr>
          <w:rFonts w:ascii="Times New Roman" w:hAnsi="Times New Roman"/>
          <w:sz w:val="24"/>
          <w:szCs w:val="24"/>
        </w:rPr>
        <w:t>полномочий, предусмотренных настоящим постановлением, осуществляется органами исполнительной власти, уполномоченными на осуществление федерального государственного охотничьего контроля (надзора), в пределах установленной предельной численности работников у</w:t>
      </w:r>
      <w:r>
        <w:rPr>
          <w:rFonts w:ascii="Times New Roman" w:hAnsi="Times New Roman"/>
          <w:sz w:val="24"/>
          <w:szCs w:val="24"/>
        </w:rPr>
        <w:t>казанных органов, а также бюджетных ассигнований, предусмотренных им в соответствующем бюджете на руководство и управление в сфере установленных функций.</w:t>
      </w:r>
    </w:p>
    <w:p w:rsidR="00000000" w:rsidRDefault="00080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Председатель Правительства</w:t>
      </w:r>
    </w:p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М. МИШУСТИН</w:t>
      </w:r>
    </w:p>
    <w:p w:rsidR="00000000" w:rsidRDefault="00080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УТВЕРЖДЕНЫ</w:t>
      </w:r>
    </w:p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постановлением Правительства</w:t>
      </w:r>
    </w:p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9 марта 2023 г.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368</w:t>
      </w:r>
    </w:p>
    <w:p w:rsidR="00000000" w:rsidRDefault="00080C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 xml:space="preserve">ИЗМЕНЕНИЯ, КОТОРЫЕ ВНОСЯТСЯ В АКТЫ ПРАВИТЕЛЬСТВА РОССИЙСКОЙ ФЕДЕРАЦИИ В ЧАСТИ СОВЕРШЕНСТВОВАНИЯ ОСУЩЕСТВЛЕНИЯ </w:t>
      </w:r>
      <w:r>
        <w:rPr>
          <w:rFonts w:ascii="Times New Roman" w:hAnsi="Times New Roman"/>
          <w:b/>
          <w:bCs/>
          <w:sz w:val="36"/>
          <w:szCs w:val="36"/>
        </w:rPr>
        <w:lastRenderedPageBreak/>
        <w:t>ФЕДЕРАЛЬНОГО ГОСУДАРСТВЕННОГО ОХОТНИЧЬЕГО КОНТРОЛЯ (НАДЗОРА)</w:t>
      </w:r>
    </w:p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 подпункте 5.1.7 Положения о Федер</w:t>
      </w:r>
      <w:r>
        <w:rPr>
          <w:rFonts w:ascii="Times New Roman" w:hAnsi="Times New Roman"/>
          <w:sz w:val="24"/>
          <w:szCs w:val="24"/>
        </w:rPr>
        <w:t xml:space="preserve">альной службе по надзору в сфере природопользования, утвержденного постановлением Правительства Российской Федерации от 30 июля 2004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400 "Об утверждении Положения о Федеральной службе по надзору в сфере природопользования и внесении изменений в постан</w:t>
      </w:r>
      <w:r>
        <w:rPr>
          <w:rFonts w:ascii="Times New Roman" w:hAnsi="Times New Roman"/>
          <w:sz w:val="24"/>
          <w:szCs w:val="24"/>
        </w:rPr>
        <w:t xml:space="preserve">овление Правительства Российской Федерации от 22 июля 2004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370" (Собрание законодательства Российской Федерации, 2004,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32, ст. 3347; 2013,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24, ст. 2999; 2021,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45, ст. 7524), слова "и в границах их охранных зон" исключить.</w:t>
      </w:r>
    </w:p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>Положении</w:t>
        </w:r>
      </w:hyperlink>
      <w:r>
        <w:rPr>
          <w:rFonts w:ascii="Times New Roman" w:hAnsi="Times New Roman"/>
          <w:sz w:val="24"/>
          <w:szCs w:val="24"/>
        </w:rPr>
        <w:t xml:space="preserve"> о федеральном государственном охотничьем контроле (надзоре), утвержденном постановлением Правительства Российской Федерации от 30 июня 2021 г.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1065 "О федерально</w:t>
      </w:r>
      <w:r>
        <w:rPr>
          <w:rFonts w:ascii="Times New Roman" w:hAnsi="Times New Roman"/>
          <w:sz w:val="24"/>
          <w:szCs w:val="24"/>
        </w:rPr>
        <w:t xml:space="preserve">м государственном охотничьем контроле (надзоре)" (Собрание законодательства Российской Федерации, 2021,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27, ст. 5441;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50, ст. 8608):</w:t>
      </w:r>
    </w:p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в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пункте 4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подпункте "а"</w:t>
        </w:r>
      </w:hyperlink>
      <w:r>
        <w:rPr>
          <w:rFonts w:ascii="Times New Roman" w:hAnsi="Times New Roman"/>
          <w:sz w:val="24"/>
          <w:szCs w:val="24"/>
        </w:rPr>
        <w:t xml:space="preserve"> слова "и в границах их охранных зон" исключить;</w:t>
      </w:r>
    </w:p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подпункте "в"</w:t>
        </w:r>
      </w:hyperlink>
      <w:r>
        <w:rPr>
          <w:rFonts w:ascii="Times New Roman" w:hAnsi="Times New Roman"/>
          <w:sz w:val="24"/>
          <w:szCs w:val="24"/>
        </w:rPr>
        <w:t xml:space="preserve"> слова "органами исполнительной </w:t>
      </w:r>
      <w:r>
        <w:rPr>
          <w:rFonts w:ascii="Times New Roman" w:hAnsi="Times New Roman"/>
          <w:sz w:val="24"/>
          <w:szCs w:val="24"/>
        </w:rPr>
        <w:t>власти" заменить словами "исполнительными органами";</w:t>
      </w:r>
    </w:p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 абзаце втором 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пункта 17</w:t>
        </w:r>
      </w:hyperlink>
      <w:r>
        <w:rPr>
          <w:rFonts w:ascii="Times New Roman" w:hAnsi="Times New Roman"/>
          <w:sz w:val="24"/>
          <w:szCs w:val="24"/>
        </w:rPr>
        <w:t xml:space="preserve">, абзацах двадцать первом - двадцать третьем </w:t>
      </w:r>
      <w:hyperlink r:id="rId9" w:history="1">
        <w:r>
          <w:rPr>
            <w:rFonts w:ascii="Times New Roman" w:hAnsi="Times New Roman"/>
            <w:sz w:val="24"/>
            <w:szCs w:val="24"/>
            <w:u w:val="single"/>
          </w:rPr>
          <w:t>пункта 18</w:t>
        </w:r>
      </w:hyperlink>
      <w:r>
        <w:rPr>
          <w:rFonts w:ascii="Times New Roman" w:hAnsi="Times New Roman"/>
          <w:sz w:val="24"/>
          <w:szCs w:val="24"/>
        </w:rPr>
        <w:t xml:space="preserve">, подпунктах </w:t>
      </w:r>
      <w:hyperlink r:id="rId10" w:history="1">
        <w:r>
          <w:rPr>
            <w:rFonts w:ascii="Times New Roman" w:hAnsi="Times New Roman"/>
            <w:sz w:val="24"/>
            <w:szCs w:val="24"/>
            <w:u w:val="single"/>
          </w:rPr>
          <w:t>"а"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11" w:history="1">
        <w:r>
          <w:rPr>
            <w:rFonts w:ascii="Times New Roman" w:hAnsi="Times New Roman"/>
            <w:sz w:val="24"/>
            <w:szCs w:val="24"/>
            <w:u w:val="single"/>
          </w:rPr>
          <w:t>"б"</w:t>
        </w:r>
      </w:hyperlink>
      <w:r>
        <w:rPr>
          <w:rFonts w:ascii="Times New Roman" w:hAnsi="Times New Roman"/>
          <w:sz w:val="24"/>
          <w:szCs w:val="24"/>
        </w:rPr>
        <w:t xml:space="preserve"> пункта 20 слово "опр</w:t>
      </w:r>
      <w:r>
        <w:rPr>
          <w:rFonts w:ascii="Times New Roman" w:hAnsi="Times New Roman"/>
          <w:sz w:val="24"/>
          <w:szCs w:val="24"/>
        </w:rPr>
        <w:t>еделенном" заменить словом "определенных";</w:t>
      </w:r>
    </w:p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в </w:t>
      </w:r>
      <w:hyperlink r:id="rId12" w:history="1">
        <w:r>
          <w:rPr>
            <w:rFonts w:ascii="Times New Roman" w:hAnsi="Times New Roman"/>
            <w:sz w:val="24"/>
            <w:szCs w:val="24"/>
            <w:u w:val="single"/>
          </w:rPr>
          <w:t>пункте 22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абзаце первом слово "предусмотренном" заменить словами "которые предусмотрены";</w:t>
      </w:r>
    </w:p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hyperlink r:id="rId13" w:history="1">
        <w:r>
          <w:rPr>
            <w:rFonts w:ascii="Times New Roman" w:hAnsi="Times New Roman"/>
            <w:sz w:val="24"/>
            <w:szCs w:val="24"/>
            <w:u w:val="single"/>
          </w:rPr>
          <w:t>подпункт "а"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"а) наличие у надзорного органа сведений о причинении вреда (ущерба) или об угрозе причинения вреда (ущерба) охраняемым законом ценностям либо выявление соотве</w:t>
      </w:r>
      <w:r>
        <w:rPr>
          <w:rFonts w:ascii="Times New Roman" w:hAnsi="Times New Roman"/>
          <w:sz w:val="24"/>
          <w:szCs w:val="24"/>
        </w:rPr>
        <w:t>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параметров. В этом случае проводятся такие контрольные (надзорные) мероприятия, как инспекционный визит, докумен</w:t>
      </w:r>
      <w:r>
        <w:rPr>
          <w:rFonts w:ascii="Times New Roman" w:hAnsi="Times New Roman"/>
          <w:sz w:val="24"/>
          <w:szCs w:val="24"/>
        </w:rPr>
        <w:t>тарная проверка, выездная проверка. Сведения о причинении вреда (ущерба) или об угрозе причинения вреда (ущерба) охраняемым законом ценностям могут быть получены в том числе из сообщений и материалов производственного охотничьего инспектора о готовящемся и</w:t>
      </w:r>
      <w:r>
        <w:rPr>
          <w:rFonts w:ascii="Times New Roman" w:hAnsi="Times New Roman"/>
          <w:sz w:val="24"/>
          <w:szCs w:val="24"/>
        </w:rPr>
        <w:t>ли совершенном правонарушении или преступлении, связанных с нарушением законодательства Российской Федерации в области охоты и сохранения охотничьих ресурсов, а также из акта производственного охотничьего инспектора о наличии признаков административного пр</w:t>
      </w:r>
      <w:r>
        <w:rPr>
          <w:rFonts w:ascii="Times New Roman" w:hAnsi="Times New Roman"/>
          <w:sz w:val="24"/>
          <w:szCs w:val="24"/>
        </w:rPr>
        <w:t>авонарушения или преступления, связанных с нарушением законодательства Российской Федерации в области охоты и сохранения охотничьих ресурсов;";</w:t>
      </w:r>
    </w:p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в абзацах четвертом и пятом </w:t>
      </w:r>
      <w:hyperlink r:id="rId14" w:history="1">
        <w:r>
          <w:rPr>
            <w:rFonts w:ascii="Times New Roman" w:hAnsi="Times New Roman"/>
            <w:sz w:val="24"/>
            <w:szCs w:val="24"/>
            <w:u w:val="single"/>
          </w:rPr>
          <w:t>пункта 26</w:t>
        </w:r>
      </w:hyperlink>
      <w:r>
        <w:rPr>
          <w:rFonts w:ascii="Times New Roman" w:hAnsi="Times New Roman"/>
          <w:sz w:val="24"/>
          <w:szCs w:val="24"/>
        </w:rPr>
        <w:t xml:space="preserve"> слова "органа исполнительной власти" заменить словами "исполнительного органа";</w:t>
      </w:r>
    </w:p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дополнить пунктами 33 - 43 следующего содержания:</w:t>
      </w:r>
    </w:p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"33. Государственный надзор может осуществляться в рамках постоянного рейда в соответствии с положениями Федер</w:t>
      </w:r>
      <w:r>
        <w:rPr>
          <w:rFonts w:ascii="Times New Roman" w:hAnsi="Times New Roman"/>
          <w:sz w:val="24"/>
          <w:szCs w:val="24"/>
        </w:rPr>
        <w:t xml:space="preserve">ального </w:t>
      </w:r>
      <w:hyperlink r:id="rId15" w:history="1">
        <w:r>
          <w:rPr>
            <w:rFonts w:ascii="Times New Roman" w:hAnsi="Times New Roman"/>
            <w:sz w:val="24"/>
            <w:szCs w:val="24"/>
            <w:u w:val="single"/>
          </w:rPr>
          <w:t>закона</w:t>
        </w:r>
      </w:hyperlink>
      <w:r>
        <w:rPr>
          <w:rFonts w:ascii="Times New Roman" w:hAnsi="Times New Roman"/>
          <w:sz w:val="24"/>
          <w:szCs w:val="24"/>
        </w:rPr>
        <w:t xml:space="preserve"> "О государственном контроле (надзоре) и </w:t>
      </w:r>
      <w:r>
        <w:rPr>
          <w:rFonts w:ascii="Times New Roman" w:hAnsi="Times New Roman"/>
          <w:sz w:val="24"/>
          <w:szCs w:val="24"/>
        </w:rPr>
        <w:lastRenderedPageBreak/>
        <w:t>муниципальном контроле в Российской Федерации" и настоящим Положением.</w:t>
      </w:r>
    </w:p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34. Территориями (акваториями) осуществления пос</w:t>
      </w:r>
      <w:r>
        <w:rPr>
          <w:rFonts w:ascii="Times New Roman" w:hAnsi="Times New Roman"/>
          <w:sz w:val="24"/>
          <w:szCs w:val="24"/>
        </w:rPr>
        <w:t>тоянного рейда являются охотничьи угодья и иные территории, являющиеся средой обитания охотничьих ресурсов, в соответствии с решением надзорного органа (далее - территория постоянного рейда).</w:t>
      </w:r>
    </w:p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35. Постоянный рейд заключается в возможности перемещения госуда</w:t>
      </w:r>
      <w:r>
        <w:rPr>
          <w:rFonts w:ascii="Times New Roman" w:hAnsi="Times New Roman"/>
          <w:sz w:val="24"/>
          <w:szCs w:val="24"/>
        </w:rPr>
        <w:t>рственных охотничьих инспекторов по территории постоянного рейда в целях предупреждения, выявления и пресечения нарушений обязательных требований.</w:t>
      </w:r>
    </w:p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 Пункты контроля при осуществлении постоянного рейда не устанавливаются.</w:t>
      </w:r>
    </w:p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37. В решении надзорного органа у</w:t>
      </w:r>
      <w:r>
        <w:rPr>
          <w:rFonts w:ascii="Times New Roman" w:hAnsi="Times New Roman"/>
          <w:sz w:val="24"/>
          <w:szCs w:val="24"/>
        </w:rPr>
        <w:t>казываются перечень территорий постоянного рейда, а также государственные охотничьи инспекторы, уполномоченные на проведение постоянного рейда на территориях постоянного рейда.</w:t>
      </w:r>
    </w:p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38. Постоянный рейд осуществляется в отношении транспортных средств, деятельнос</w:t>
      </w:r>
      <w:r>
        <w:rPr>
          <w:rFonts w:ascii="Times New Roman" w:hAnsi="Times New Roman"/>
          <w:sz w:val="24"/>
          <w:szCs w:val="24"/>
        </w:rPr>
        <w:t>ти и действий граждан на территории постоянного рейда.</w:t>
      </w:r>
    </w:p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39. При осуществлении постоянного рейда могут совершаться следующие контрольные (надзорные) действия:</w:t>
      </w:r>
    </w:p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осмотр;</w:t>
      </w:r>
    </w:p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досмотр;</w:t>
      </w:r>
    </w:p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опрос;</w:t>
      </w:r>
    </w:p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истребование документов, которые в соответствии с обязательными</w:t>
      </w:r>
      <w:r>
        <w:rPr>
          <w:rFonts w:ascii="Times New Roman" w:hAnsi="Times New Roman"/>
          <w:sz w:val="24"/>
          <w:szCs w:val="24"/>
        </w:rPr>
        <w:t xml:space="preserve"> требованиями должны находиться в транспортном средстве или у гражданина.</w:t>
      </w:r>
    </w:p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 Контрольные (надзорные) действия в рамках постоянного рейда осуществляются в порядке и объеме, определенных Федеральным законом "О государственном контроле (надзоре) и муниципаль</w:t>
      </w:r>
      <w:r>
        <w:rPr>
          <w:rFonts w:ascii="Times New Roman" w:hAnsi="Times New Roman"/>
          <w:sz w:val="24"/>
          <w:szCs w:val="24"/>
        </w:rPr>
        <w:t>ном контроле в Российской Федерации".</w:t>
      </w:r>
    </w:p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41. При осуществлении постоянного рейда время взаимодействия государственного охотничьего инспектора с одним гражданином не может составлять более 30 минут (в данный период времени не включается оформление акта контрол</w:t>
      </w:r>
      <w:r>
        <w:rPr>
          <w:rFonts w:ascii="Times New Roman" w:hAnsi="Times New Roman"/>
          <w:sz w:val="24"/>
          <w:szCs w:val="24"/>
        </w:rPr>
        <w:t>ьного (надзорного) мероприятия).</w:t>
      </w:r>
    </w:p>
    <w:p w:rsidR="00000000" w:rsidRDefault="00080C1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42. В случае если в результате постоянного рейда были выявлены нарушения обязательных требований, в том числе ставшие известными из акта производственного охотничьего инспектора о наличии признаков административного правона</w:t>
      </w:r>
      <w:r>
        <w:rPr>
          <w:rFonts w:ascii="Times New Roman" w:hAnsi="Times New Roman"/>
          <w:sz w:val="24"/>
          <w:szCs w:val="24"/>
        </w:rPr>
        <w:t>рушения или преступления, связанных с нарушением законодательства Российской Федерации в области охоты и сохранения охотничьих ресурсов, государственный охотничий инспектор на месте составляет отдельный акт контрольного (надзорного) мероприятия в отношении</w:t>
      </w:r>
      <w:r>
        <w:rPr>
          <w:rFonts w:ascii="Times New Roman" w:hAnsi="Times New Roman"/>
          <w:sz w:val="24"/>
          <w:szCs w:val="24"/>
        </w:rPr>
        <w:t xml:space="preserve"> каждого гражданина, допустившего нарушение обязательных требований.</w:t>
      </w:r>
    </w:p>
    <w:p w:rsidR="00080C16" w:rsidRDefault="00080C16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43. Граждане, находящиеся на территории постоянного рейда, обязаны по требованию государственного охотничьего инспектора остановиться, обеспечить беспрепятственный доступ к транспортным с</w:t>
      </w:r>
      <w:r>
        <w:rPr>
          <w:rFonts w:ascii="Times New Roman" w:hAnsi="Times New Roman"/>
          <w:sz w:val="24"/>
          <w:szCs w:val="24"/>
        </w:rPr>
        <w:t>редствам, предоставить для ознакомления документы, которые в соответствии с обязательными требованиями должны находиться в транспортном средстве или у гражданина.".</w:t>
      </w:r>
    </w:p>
    <w:sectPr w:rsidR="00080C1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39B8"/>
    <w:rsid w:val="00080C16"/>
    <w:rsid w:val="00BB3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22372#l87" TargetMode="External"/><Relationship Id="rId13" Type="http://schemas.openxmlformats.org/officeDocument/2006/relationships/hyperlink" Target="https://normativ.kontur.ru/document?moduleid=1&amp;documentid=422372#l1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422372#l26" TargetMode="External"/><Relationship Id="rId12" Type="http://schemas.openxmlformats.org/officeDocument/2006/relationships/hyperlink" Target="https://normativ.kontur.ru/document?moduleid=1&amp;documentid=422372#l13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22372#l23" TargetMode="External"/><Relationship Id="rId11" Type="http://schemas.openxmlformats.org/officeDocument/2006/relationships/hyperlink" Target="https://normativ.kontur.ru/document?moduleid=1&amp;documentid=422372#l125" TargetMode="External"/><Relationship Id="rId5" Type="http://schemas.openxmlformats.org/officeDocument/2006/relationships/hyperlink" Target="https://normativ.kontur.ru/document?moduleid=1&amp;documentid=422372#l22" TargetMode="External"/><Relationship Id="rId15" Type="http://schemas.openxmlformats.org/officeDocument/2006/relationships/hyperlink" Target="https://normativ.kontur.ru/document?moduleid=1&amp;documentid=411532#l0" TargetMode="External"/><Relationship Id="rId10" Type="http://schemas.openxmlformats.org/officeDocument/2006/relationships/hyperlink" Target="https://normativ.kontur.ru/document?moduleid=1&amp;documentid=422372#l124" TargetMode="External"/><Relationship Id="rId4" Type="http://schemas.openxmlformats.org/officeDocument/2006/relationships/hyperlink" Target="https://normativ.kontur.ru/document?moduleid=1&amp;documentid=422372#l18" TargetMode="External"/><Relationship Id="rId9" Type="http://schemas.openxmlformats.org/officeDocument/2006/relationships/hyperlink" Target="https://normativ.kontur.ru/document?moduleid=1&amp;documentid=422372#l97" TargetMode="External"/><Relationship Id="rId14" Type="http://schemas.openxmlformats.org/officeDocument/2006/relationships/hyperlink" Target="https://normativ.kontur.ru/document?moduleid=1&amp;documentid=422372#l1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1131</Words>
  <Characters>6452</Characters>
  <Application>Microsoft Office Word</Application>
  <DocSecurity>0</DocSecurity>
  <Lines>53</Lines>
  <Paragraphs>15</Paragraphs>
  <ScaleCrop>false</ScaleCrop>
  <Company/>
  <LinksUpToDate>false</LinksUpToDate>
  <CharactersWithSpaces>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2025-12-17T23:35:00Z</dcterms:created>
  <dcterms:modified xsi:type="dcterms:W3CDTF">2025-12-17T23:35:00Z</dcterms:modified>
</cp:coreProperties>
</file>