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36" w:rsidRPr="00D44936" w:rsidRDefault="00D44936" w:rsidP="00D44936">
      <w:pPr>
        <w:jc w:val="right"/>
        <w:rPr>
          <w:rFonts w:ascii="Times New Roman" w:hAnsi="Times New Roman" w:cs="Times New Roman"/>
          <w:i/>
        </w:rPr>
      </w:pPr>
      <w:r w:rsidRPr="00D44936">
        <w:rPr>
          <w:rFonts w:ascii="Times New Roman" w:hAnsi="Times New Roman" w:cs="Times New Roman"/>
          <w:i/>
        </w:rPr>
        <w:t xml:space="preserve">В то время, когда наша комплексная экспедиция проводила </w:t>
      </w:r>
      <w:proofErr w:type="spellStart"/>
      <w:r w:rsidRPr="00D44936">
        <w:rPr>
          <w:rFonts w:ascii="Times New Roman" w:hAnsi="Times New Roman" w:cs="Times New Roman"/>
          <w:i/>
        </w:rPr>
        <w:t>работыв</w:t>
      </w:r>
      <w:proofErr w:type="spellEnd"/>
      <w:r w:rsidRPr="00D44936">
        <w:rPr>
          <w:rFonts w:ascii="Times New Roman" w:hAnsi="Times New Roman" w:cs="Times New Roman"/>
          <w:i/>
        </w:rPr>
        <w:t xml:space="preserve"> кальдере вулкана </w:t>
      </w:r>
      <w:proofErr w:type="spellStart"/>
      <w:r w:rsidRPr="00D44936">
        <w:rPr>
          <w:rFonts w:ascii="Times New Roman" w:hAnsi="Times New Roman" w:cs="Times New Roman"/>
          <w:i/>
        </w:rPr>
        <w:t>Узон</w:t>
      </w:r>
      <w:proofErr w:type="spellEnd"/>
      <w:r w:rsidRPr="00D44936">
        <w:rPr>
          <w:rFonts w:ascii="Times New Roman" w:hAnsi="Times New Roman" w:cs="Times New Roman"/>
          <w:i/>
        </w:rPr>
        <w:t xml:space="preserve"> (сентябрь 2011 года), не стало основателя и вдохновителя работ в области функционального разнообразия бактерий и их геохимической роли — академика Георгия Александровича </w:t>
      </w:r>
      <w:proofErr w:type="spellStart"/>
      <w:r w:rsidRPr="00D44936">
        <w:rPr>
          <w:rFonts w:ascii="Times New Roman" w:hAnsi="Times New Roman" w:cs="Times New Roman"/>
          <w:i/>
        </w:rPr>
        <w:t>Заварзина</w:t>
      </w:r>
      <w:proofErr w:type="spellEnd"/>
      <w:r w:rsidRPr="00D44936">
        <w:rPr>
          <w:rFonts w:ascii="Times New Roman" w:hAnsi="Times New Roman" w:cs="Times New Roman"/>
          <w:i/>
        </w:rPr>
        <w:t>. И когда мы размышляли над текстом данной маленькой статьи — тема родилась сама собой.</w:t>
      </w:r>
    </w:p>
    <w:p w:rsidR="00D44936" w:rsidRDefault="00D44936" w:rsidP="00D44936">
      <w:pPr>
        <w:jc w:val="right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Памяти академика </w:t>
      </w:r>
      <w:proofErr w:type="spellStart"/>
      <w:r w:rsidRPr="00D44936">
        <w:rPr>
          <w:rFonts w:ascii="Times New Roman" w:hAnsi="Times New Roman" w:cs="Times New Roman"/>
        </w:rPr>
        <w:t>Заварзина</w:t>
      </w:r>
      <w:proofErr w:type="spellEnd"/>
      <w:r w:rsidRPr="00D44936">
        <w:rPr>
          <w:rFonts w:ascii="Times New Roman" w:hAnsi="Times New Roman" w:cs="Times New Roman"/>
        </w:rPr>
        <w:t> Г.А. посвящается.</w:t>
      </w:r>
    </w:p>
    <w:p w:rsidR="00D44936" w:rsidRPr="00D44936" w:rsidRDefault="00D44936" w:rsidP="00D44936">
      <w:pPr>
        <w:jc w:val="right"/>
        <w:rPr>
          <w:rFonts w:ascii="Times New Roman" w:hAnsi="Times New Roman" w:cs="Times New Roman"/>
        </w:rPr>
      </w:pPr>
    </w:p>
    <w:p w:rsidR="00D44936" w:rsidRDefault="00D44936" w:rsidP="00D44936">
      <w:pPr>
        <w:jc w:val="center"/>
        <w:rPr>
          <w:rFonts w:ascii="Times New Roman" w:hAnsi="Times New Roman" w:cs="Times New Roman"/>
          <w:b/>
        </w:rPr>
      </w:pPr>
      <w:r w:rsidRPr="00D44936">
        <w:rPr>
          <w:rFonts w:ascii="Times New Roman" w:hAnsi="Times New Roman" w:cs="Times New Roman"/>
          <w:b/>
        </w:rPr>
        <w:t>Микроскопические агенты глобальных процессов.</w:t>
      </w:r>
    </w:p>
    <w:p w:rsidR="00D44936" w:rsidRPr="00D44936" w:rsidRDefault="00D44936" w:rsidP="00D4493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Мало кто в современном мире не слышал слов «долина Гейзеров и кальдера вулкана </w:t>
      </w:r>
      <w:proofErr w:type="spellStart"/>
      <w:r w:rsidRPr="00D44936">
        <w:rPr>
          <w:rFonts w:ascii="Times New Roman" w:hAnsi="Times New Roman" w:cs="Times New Roman"/>
        </w:rPr>
        <w:t>Узон</w:t>
      </w:r>
      <w:proofErr w:type="spellEnd"/>
      <w:r w:rsidRPr="00D44936">
        <w:rPr>
          <w:rFonts w:ascii="Times New Roman" w:hAnsi="Times New Roman" w:cs="Times New Roman"/>
        </w:rPr>
        <w:t xml:space="preserve">». Усилиями сотрудников </w:t>
      </w:r>
      <w:proofErr w:type="spellStart"/>
      <w:r w:rsidRPr="00D44936">
        <w:rPr>
          <w:rFonts w:ascii="Times New Roman" w:hAnsi="Times New Roman" w:cs="Times New Roman"/>
        </w:rPr>
        <w:t>Кроноцкого</w:t>
      </w:r>
      <w:proofErr w:type="spellEnd"/>
      <w:r w:rsidRPr="00D44936">
        <w:rPr>
          <w:rFonts w:ascii="Times New Roman" w:hAnsi="Times New Roman" w:cs="Times New Roman"/>
        </w:rPr>
        <w:t xml:space="preserve"> заповедника эти уникальные и красивейшие места доступны для кратковременного и безопасного туристического посещения. Участки территории, где земля в прямом смысле слова кипит под ногами, поражают яркостью красок, экспрессией взлетающих в небо гейзерных струй, творчеством грязевых котлов — живой энергией современного вулканического пояса. Однако мало кто из туристов, любующихся красотой Большого Витража или красками термальных полей </w:t>
      </w:r>
      <w:proofErr w:type="spellStart"/>
      <w:r w:rsidRPr="00D44936">
        <w:rPr>
          <w:rFonts w:ascii="Times New Roman" w:hAnsi="Times New Roman" w:cs="Times New Roman"/>
        </w:rPr>
        <w:t>Узона</w:t>
      </w:r>
      <w:proofErr w:type="spellEnd"/>
      <w:r w:rsidRPr="00D44936">
        <w:rPr>
          <w:rFonts w:ascii="Times New Roman" w:hAnsi="Times New Roman" w:cs="Times New Roman"/>
        </w:rPr>
        <w:t>, знает, что перед ними открывается уникальная природная лаборатория. Согласно современным представлениям именно в таких условиях развивалась, а возможно и возникла жизнь на нашей планете. 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Обратите внимание на плотные зелёные обрастания, окаймляющие термальные ручьи, выходы парогазовых струй и воронки термальных источников (рис. 1). Такие образования называются «</w:t>
      </w:r>
      <w:proofErr w:type="spellStart"/>
      <w:r w:rsidRPr="00D44936">
        <w:rPr>
          <w:rFonts w:ascii="Times New Roman" w:hAnsi="Times New Roman" w:cs="Times New Roman"/>
        </w:rPr>
        <w:t>циано</w:t>
      </w:r>
      <w:proofErr w:type="spellEnd"/>
      <w:r w:rsidRPr="00D44936">
        <w:rPr>
          <w:rFonts w:ascii="Times New Roman" w:hAnsi="Times New Roman" w:cs="Times New Roman"/>
        </w:rPr>
        <w:t>-бактериальными матами».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Рис. 1. Примеры развития микробных сообществ. На нижнем рисунке — источник </w:t>
      </w:r>
      <w:proofErr w:type="spellStart"/>
      <w:r w:rsidRPr="00D44936">
        <w:rPr>
          <w:rFonts w:ascii="Times New Roman" w:hAnsi="Times New Roman" w:cs="Times New Roman"/>
        </w:rPr>
        <w:t>Заварзина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48D49206" wp14:editId="58958205">
            <wp:extent cx="2857500" cy="3114675"/>
            <wp:effectExtent l="0" t="0" r="0" b="9525"/>
            <wp:docPr id="1" name="Рисунок 1" descr="http://www.kronoki.ru/ufiles/mikrobiologi_malenk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ronoki.ru/ufiles/mikrobiologi_malenki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 xml:space="preserve"> или </w:t>
      </w:r>
      <w:proofErr w:type="spellStart"/>
      <w:r w:rsidRPr="00D44936">
        <w:rPr>
          <w:rFonts w:ascii="Times New Roman" w:hAnsi="Times New Roman" w:cs="Times New Roman"/>
        </w:rPr>
        <w:t>синезелёные</w:t>
      </w:r>
      <w:proofErr w:type="spellEnd"/>
      <w:r w:rsidRPr="00D44936">
        <w:rPr>
          <w:rFonts w:ascii="Times New Roman" w:hAnsi="Times New Roman" w:cs="Times New Roman"/>
        </w:rPr>
        <w:t xml:space="preserve"> водоросли (</w:t>
      </w:r>
      <w:proofErr w:type="spellStart"/>
      <w:r w:rsidRPr="00D44936">
        <w:rPr>
          <w:rFonts w:ascii="Times New Roman" w:hAnsi="Times New Roman" w:cs="Times New Roman"/>
        </w:rPr>
        <w:t>оксигенные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фототрофные</w:t>
      </w:r>
      <w:proofErr w:type="spellEnd"/>
      <w:r w:rsidRPr="00D44936">
        <w:rPr>
          <w:rFonts w:ascii="Times New Roman" w:hAnsi="Times New Roman" w:cs="Times New Roman"/>
        </w:rPr>
        <w:t xml:space="preserve"> бактерии (осуществляющие фотосинтез с выделением кислорода) — наиболее древние обитатели нашей планеты. Своим названием данная группа микроорганизмов обязана пигментам, которые могут придавать их клеткам определенную сине-зеленую окраску, отсюда «</w:t>
      </w:r>
      <w:proofErr w:type="spellStart"/>
      <w:r w:rsidRPr="00D44936">
        <w:rPr>
          <w:rFonts w:ascii="Times New Roman" w:hAnsi="Times New Roman" w:cs="Times New Roman"/>
        </w:rPr>
        <w:t>cyano</w:t>
      </w:r>
      <w:proofErr w:type="spellEnd"/>
      <w:r w:rsidRPr="00D44936">
        <w:rPr>
          <w:rFonts w:ascii="Times New Roman" w:hAnsi="Times New Roman" w:cs="Times New Roman"/>
        </w:rPr>
        <w:t>» и «</w:t>
      </w:r>
      <w:proofErr w:type="spellStart"/>
      <w:r w:rsidRPr="00D44936">
        <w:rPr>
          <w:rFonts w:ascii="Times New Roman" w:hAnsi="Times New Roman" w:cs="Times New Roman"/>
        </w:rPr>
        <w:t>синезелёные</w:t>
      </w:r>
      <w:proofErr w:type="spellEnd"/>
      <w:r w:rsidRPr="00D44936">
        <w:rPr>
          <w:rFonts w:ascii="Times New Roman" w:hAnsi="Times New Roman" w:cs="Times New Roman"/>
        </w:rPr>
        <w:t>» (рис. 2).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Рис. 2. Одиночные окрашенные в голубой цвет клетки </w:t>
      </w:r>
      <w:proofErr w:type="spellStart"/>
      <w:r w:rsidRPr="00D44936">
        <w:rPr>
          <w:rFonts w:ascii="Times New Roman" w:hAnsi="Times New Roman" w:cs="Times New Roman"/>
        </w:rPr>
        <w:t>Gloeocapsa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sp</w:t>
      </w:r>
      <w:proofErr w:type="spellEnd"/>
      <w:r w:rsidRPr="00D44936">
        <w:rPr>
          <w:rFonts w:ascii="Times New Roman" w:hAnsi="Times New Roman" w:cs="Times New Roman"/>
        </w:rPr>
        <w:t xml:space="preserve">. среди нитчатых бактерий и других </w:t>
      </w:r>
      <w:proofErr w:type="spellStart"/>
      <w:r w:rsidRPr="00D44936">
        <w:rPr>
          <w:rFonts w:ascii="Times New Roman" w:hAnsi="Times New Roman" w:cs="Times New Roman"/>
        </w:rPr>
        <w:t>цианобактерий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lastRenderedPageBreak/>
        <w:drawing>
          <wp:inline distT="0" distB="0" distL="0" distR="0" wp14:anchorId="1DF2CED1" wp14:editId="3329B4DC">
            <wp:extent cx="2381250" cy="2838450"/>
            <wp:effectExtent l="0" t="0" r="0" b="0"/>
            <wp:docPr id="2" name="Рисунок 2" descr="http://www.kronoki.ru/ufiles/fig2_malen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onoki.ru/ufiles/fig2_malenk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 xml:space="preserve"> появились более 3.6 миллиардов лет тому назад [</w:t>
      </w:r>
      <w:proofErr w:type="spellStart"/>
      <w:r w:rsidRPr="00D44936">
        <w:rPr>
          <w:rFonts w:ascii="Times New Roman" w:hAnsi="Times New Roman" w:cs="Times New Roman"/>
        </w:rPr>
        <w:t>Заварзин</w:t>
      </w:r>
      <w:proofErr w:type="spellEnd"/>
      <w:r w:rsidRPr="00D44936">
        <w:rPr>
          <w:rFonts w:ascii="Times New Roman" w:hAnsi="Times New Roman" w:cs="Times New Roman"/>
        </w:rPr>
        <w:t xml:space="preserve"> Г.А. Становление биосферы // Вестник РАН, 2001. Т. 71. № 11. C. 988–1001]. И на протяжении почти 3 миллиардов лет это был их мир, их биосфера. </w:t>
      </w: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 xml:space="preserve"> доминировали и микробные маты развивались на огромных площадях [Добрецов Н.Л. О ранних стадиях зарождения и эволюции жизни // Вестник </w:t>
      </w:r>
      <w:proofErr w:type="spellStart"/>
      <w:r w:rsidRPr="00D44936">
        <w:rPr>
          <w:rFonts w:ascii="Times New Roman" w:hAnsi="Times New Roman" w:cs="Times New Roman"/>
        </w:rPr>
        <w:t>ВОГиС</w:t>
      </w:r>
      <w:proofErr w:type="spellEnd"/>
      <w:r w:rsidRPr="00D44936">
        <w:rPr>
          <w:rFonts w:ascii="Times New Roman" w:hAnsi="Times New Roman" w:cs="Times New Roman"/>
        </w:rPr>
        <w:t>, 2005, Том 9, №1, C. 43–54]. Микробный мат в сущности сам по себе сложный и чётко структурированный организм, в котором различные группы бактерий выполняют определённые функции. 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Продукты жизнедеятельности древних микробных сообществ (в частности, строматолиты и черносланцевые формации) слагают огромные толщи </w:t>
      </w:r>
      <w:proofErr w:type="spellStart"/>
      <w:r w:rsidRPr="00D44936">
        <w:rPr>
          <w:rFonts w:ascii="Times New Roman" w:hAnsi="Times New Roman" w:cs="Times New Roman"/>
        </w:rPr>
        <w:t>литифицированных</w:t>
      </w:r>
      <w:proofErr w:type="spellEnd"/>
      <w:r w:rsidRPr="00D44936">
        <w:rPr>
          <w:rFonts w:ascii="Times New Roman" w:hAnsi="Times New Roman" w:cs="Times New Roman"/>
        </w:rPr>
        <w:t xml:space="preserve"> отложений </w:t>
      </w:r>
      <w:proofErr w:type="gramStart"/>
      <w:r w:rsidRPr="00D44936">
        <w:rPr>
          <w:rFonts w:ascii="Times New Roman" w:hAnsi="Times New Roman" w:cs="Times New Roman"/>
        </w:rPr>
        <w:t>Предполагается</w:t>
      </w:r>
      <w:proofErr w:type="gramEnd"/>
      <w:r w:rsidRPr="00D44936">
        <w:rPr>
          <w:rFonts w:ascii="Times New Roman" w:hAnsi="Times New Roman" w:cs="Times New Roman"/>
        </w:rPr>
        <w:t>, что древняя атмосфера по своему составу была близка современным вулканическим газам. Убывание уровня CO2 и появление кислорода произошло в докембрии в эпоху развития микробных сообществ [Герасименко Л.М. </w:t>
      </w:r>
      <w:proofErr w:type="spellStart"/>
      <w:r w:rsidRPr="00D44936">
        <w:rPr>
          <w:rFonts w:ascii="Times New Roman" w:hAnsi="Times New Roman" w:cs="Times New Roman"/>
        </w:rPr>
        <w:t>Алкалофильные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оксигенные</w:t>
      </w:r>
      <w:proofErr w:type="spellEnd"/>
      <w:r w:rsidRPr="00D44936">
        <w:rPr>
          <w:rFonts w:ascii="Times New Roman" w:hAnsi="Times New Roman" w:cs="Times New Roman"/>
        </w:rPr>
        <w:t xml:space="preserve"> фотосинтезирующие организмы // Труды Института микробиологии имени С.Н. Виноградского. — М.: Наука, 2007. — </w:t>
      </w:r>
      <w:proofErr w:type="spellStart"/>
      <w:r w:rsidRPr="00D44936">
        <w:rPr>
          <w:rFonts w:ascii="Times New Roman" w:hAnsi="Times New Roman" w:cs="Times New Roman"/>
        </w:rPr>
        <w:t>Вып</w:t>
      </w:r>
      <w:proofErr w:type="spellEnd"/>
      <w:r w:rsidRPr="00D44936">
        <w:rPr>
          <w:rFonts w:ascii="Times New Roman" w:hAnsi="Times New Roman" w:cs="Times New Roman"/>
        </w:rPr>
        <w:t>. 14. — С. 88–157.].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Резкое сокращение образования строматолитов в </w:t>
      </w:r>
      <w:proofErr w:type="spellStart"/>
      <w:r w:rsidRPr="00D44936">
        <w:rPr>
          <w:rFonts w:ascii="Times New Roman" w:hAnsi="Times New Roman" w:cs="Times New Roman"/>
        </w:rPr>
        <w:t>фанерозое</w:t>
      </w:r>
      <w:proofErr w:type="spellEnd"/>
      <w:r w:rsidRPr="00D44936">
        <w:rPr>
          <w:rFonts w:ascii="Times New Roman" w:hAnsi="Times New Roman" w:cs="Times New Roman"/>
        </w:rPr>
        <w:t xml:space="preserve"> (0.6 млрд. лет) связывают с появлением и развитием скелетных организмов, вытеснивших </w:t>
      </w: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 xml:space="preserve"> в отдельные ниши с экстремальными условиями: </w:t>
      </w:r>
      <w:proofErr w:type="spellStart"/>
      <w:r w:rsidRPr="00D44936">
        <w:rPr>
          <w:rFonts w:ascii="Times New Roman" w:hAnsi="Times New Roman" w:cs="Times New Roman"/>
        </w:rPr>
        <w:t>гиперсолёные</w:t>
      </w:r>
      <w:proofErr w:type="spellEnd"/>
      <w:r w:rsidRPr="00D44936">
        <w:rPr>
          <w:rFonts w:ascii="Times New Roman" w:hAnsi="Times New Roman" w:cs="Times New Roman"/>
        </w:rPr>
        <w:t xml:space="preserve"> лагуны морей (галофильные сообщества), щелочные озёра (</w:t>
      </w:r>
      <w:proofErr w:type="spellStart"/>
      <w:r w:rsidRPr="00D44936">
        <w:rPr>
          <w:rFonts w:ascii="Times New Roman" w:hAnsi="Times New Roman" w:cs="Times New Roman"/>
        </w:rPr>
        <w:t>алкалофильные</w:t>
      </w:r>
      <w:proofErr w:type="spellEnd"/>
      <w:r w:rsidRPr="00D44936">
        <w:rPr>
          <w:rFonts w:ascii="Times New Roman" w:hAnsi="Times New Roman" w:cs="Times New Roman"/>
        </w:rPr>
        <w:t xml:space="preserve"> сообщества) и районы с гидротермальной деятельностью (термофильные сообщества). Теперь проводя исследования в таких местах, как Долина Гейзеров и кальдера вулкана </w:t>
      </w:r>
      <w:proofErr w:type="spellStart"/>
      <w:r w:rsidRPr="00D44936">
        <w:rPr>
          <w:rFonts w:ascii="Times New Roman" w:hAnsi="Times New Roman" w:cs="Times New Roman"/>
        </w:rPr>
        <w:t>Узон</w:t>
      </w:r>
      <w:proofErr w:type="spellEnd"/>
      <w:r w:rsidRPr="00D44936">
        <w:rPr>
          <w:rFonts w:ascii="Times New Roman" w:hAnsi="Times New Roman" w:cs="Times New Roman"/>
        </w:rPr>
        <w:t xml:space="preserve"> учёные различного профиля получают ценнейший материал, благодаря которому можно заглянуть в условия начальной эволюции биосферы, и смоделировать обстановку в которой жили древнейшие сообщества.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Наиболее достоверными маркерами служат минералы, формирующиеся в микробных сообществах и способные сохраниться в течение миллиардов лет в горных породах. Благодаря современной технике мы можем заглянуть в микромир и обнаружить чехлы кремнезёма на нитях </w:t>
      </w:r>
      <w:proofErr w:type="spellStart"/>
      <w:r w:rsidRPr="00D44936">
        <w:rPr>
          <w:rFonts w:ascii="Times New Roman" w:hAnsi="Times New Roman" w:cs="Times New Roman"/>
        </w:rPr>
        <w:t>цианобактерий</w:t>
      </w:r>
      <w:proofErr w:type="spellEnd"/>
      <w:r w:rsidRPr="00D44936">
        <w:rPr>
          <w:rFonts w:ascii="Times New Roman" w:hAnsi="Times New Roman" w:cs="Times New Roman"/>
        </w:rPr>
        <w:t xml:space="preserve"> (рис. 3) и отпечатки клеток бактерий в минералах, отлагающихся внутри микробных сообществ (рис 4).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Рис. 3. Чехлы аморфного кремнезёма по нитям </w:t>
      </w:r>
      <w:proofErr w:type="spellStart"/>
      <w:r w:rsidRPr="00D44936">
        <w:rPr>
          <w:rFonts w:ascii="Times New Roman" w:hAnsi="Times New Roman" w:cs="Times New Roman"/>
        </w:rPr>
        <w:t>цианобактерий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lastRenderedPageBreak/>
        <w:drawing>
          <wp:inline distT="0" distB="0" distL="0" distR="0" wp14:anchorId="06F4EB37" wp14:editId="7A935A37">
            <wp:extent cx="1704975" cy="1581150"/>
            <wp:effectExtent l="0" t="0" r="9525" b="0"/>
            <wp:docPr id="3" name="Рисунок 3" descr="http://www.kronoki.ru/ufiles/default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onoki.ru/ufiles/default2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Рис. 4. Отпечатки клеток в фосфате кальция и железа.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7CF054CC" wp14:editId="3C18A1F3">
            <wp:extent cx="1704975" cy="1581150"/>
            <wp:effectExtent l="0" t="0" r="9525" b="0"/>
            <wp:docPr id="4" name="Рисунок 4" descr="http://www.kronoki.ru/ufiles/defaul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ronoki.ru/ufiles/default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Уже давно известно, что </w:t>
      </w: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 xml:space="preserve"> отличаются высокой устойчивостью к радиоактивному излучению, способностью нормально существовать при высоких температурах, в водоёмах с разной концентрацией и составом солей, переносить присутствие в водной и воздушной среде серных и сернистых соединений; расти в условиях полного насыщения среды СО2 или, напротив, при широком доступе кислорода. Однако, когда оказываешься в местах их обитания, воочию убеждаешься в способности этих маленьких организмов переносить поистине экстремальные условия. Начать хотя бы с того, что они могут переносить температуры выше 55oC. А их ближайшие соседи, </w:t>
      </w:r>
      <w:proofErr w:type="spellStart"/>
      <w:r w:rsidRPr="00D44936">
        <w:rPr>
          <w:rFonts w:ascii="Times New Roman" w:hAnsi="Times New Roman" w:cs="Times New Roman"/>
        </w:rPr>
        <w:t>тионовые</w:t>
      </w:r>
      <w:proofErr w:type="spellEnd"/>
      <w:r w:rsidRPr="00D44936">
        <w:rPr>
          <w:rFonts w:ascii="Times New Roman" w:hAnsi="Times New Roman" w:cs="Times New Roman"/>
        </w:rPr>
        <w:t xml:space="preserve"> бактерии, живущие за счёт окисления сероводорода и образующие красивые белые космы в источниках кальдеры </w:t>
      </w:r>
      <w:proofErr w:type="spellStart"/>
      <w:r w:rsidRPr="00D44936">
        <w:rPr>
          <w:rFonts w:ascii="Times New Roman" w:hAnsi="Times New Roman" w:cs="Times New Roman"/>
        </w:rPr>
        <w:t>Узон</w:t>
      </w:r>
      <w:proofErr w:type="spellEnd"/>
      <w:r w:rsidRPr="00D44936">
        <w:rPr>
          <w:rFonts w:ascii="Times New Roman" w:hAnsi="Times New Roman" w:cs="Times New Roman"/>
        </w:rPr>
        <w:t xml:space="preserve"> (рис. 5), существуют при 69oC.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Рис. 5. Термальный выход в обрамлении </w:t>
      </w:r>
      <w:proofErr w:type="spellStart"/>
      <w:r w:rsidRPr="00D44936">
        <w:rPr>
          <w:rFonts w:ascii="Times New Roman" w:hAnsi="Times New Roman" w:cs="Times New Roman"/>
        </w:rPr>
        <w:t>тионовых</w:t>
      </w:r>
      <w:proofErr w:type="spellEnd"/>
      <w:r w:rsidRPr="00D44936">
        <w:rPr>
          <w:rFonts w:ascii="Times New Roman" w:hAnsi="Times New Roman" w:cs="Times New Roman"/>
        </w:rPr>
        <w:t xml:space="preserve"> бактерий </w:t>
      </w:r>
      <w:proofErr w:type="spellStart"/>
      <w:r w:rsidRPr="00D44936">
        <w:rPr>
          <w:rFonts w:ascii="Times New Roman" w:hAnsi="Times New Roman" w:cs="Times New Roman"/>
        </w:rPr>
        <w:t>Thermotrix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thiopara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2AF222AD" wp14:editId="40CDF699">
            <wp:extent cx="2381250" cy="1590675"/>
            <wp:effectExtent l="0" t="0" r="0" b="9525"/>
            <wp:docPr id="5" name="Рисунок 5" descr="http://www.kronoki.ru/ufiles/ris_malenki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onoki.ru/ufiles/ris_malenki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Человеку, даже погрузить руку в такой раствор непредставимо. Поэтому, основными инструментами при </w:t>
      </w:r>
      <w:proofErr w:type="spellStart"/>
      <w:r w:rsidRPr="00D44936">
        <w:rPr>
          <w:rFonts w:ascii="Times New Roman" w:hAnsi="Times New Roman" w:cs="Times New Roman"/>
        </w:rPr>
        <w:t>пробоотборе</w:t>
      </w:r>
      <w:proofErr w:type="spellEnd"/>
      <w:r w:rsidRPr="00D44936">
        <w:rPr>
          <w:rFonts w:ascii="Times New Roman" w:hAnsi="Times New Roman" w:cs="Times New Roman"/>
        </w:rPr>
        <w:t xml:space="preserve"> служат толстые перчатки, в комплекте с резиновыми (рис. 6), и стальная поварёшка (пробоотборник) на длинной ручке (рис. 7).</w:t>
      </w:r>
      <w:r w:rsidRPr="00D44936">
        <w:rPr>
          <w:rFonts w:ascii="Times New Roman" w:hAnsi="Times New Roman" w:cs="Times New Roman"/>
        </w:rPr>
        <w:br/>
        <w:t>Ходить по термальному полю так же крайне опасно — высокие резиновые сапоги (из которых ещё нужно умудриться выскочить во избежание ожогов, если вдруг провалишься) — единственно возможная обувь. Поневоле позавидуешь туристам, путешествующим по удобным деревянным мостикам. Отдельно можно отметить изумительный букет вулканических газов, которыми приходится дышать и уважение к маленьким живым существам (</w:t>
      </w:r>
      <w:proofErr w:type="spellStart"/>
      <w:r w:rsidRPr="00D44936">
        <w:rPr>
          <w:rFonts w:ascii="Times New Roman" w:hAnsi="Times New Roman" w:cs="Times New Roman"/>
        </w:rPr>
        <w:t>цианобактериям</w:t>
      </w:r>
      <w:proofErr w:type="spellEnd"/>
      <w:r w:rsidRPr="00D44936">
        <w:rPr>
          <w:rFonts w:ascii="Times New Roman" w:hAnsi="Times New Roman" w:cs="Times New Roman"/>
        </w:rPr>
        <w:t>) возрастает ещё больше.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lastRenderedPageBreak/>
        <w:t>Рис. 6. Научный сотрудник института вулканологии ДВО РАН Д.Ю. Кузьмин отбирает газ методом вытеснения.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26291766" wp14:editId="46A4DDA1">
            <wp:extent cx="2381250" cy="1790700"/>
            <wp:effectExtent l="0" t="0" r="0" b="0"/>
            <wp:docPr id="6" name="Рисунок 6" descr="http://www.kronoki.ru/ufiles/kuz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ronoki.ru/ufiles/kuz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>Рис. 7. Подходить к источникам и котлам опасно, и потому наиболее надёжно доставать материал длинным пробоотборником. На снимке Заведующий лабораторией Института геологии и минералогии СО РАН, д.г.-</w:t>
      </w:r>
      <w:proofErr w:type="spellStart"/>
      <w:r w:rsidRPr="00D44936">
        <w:rPr>
          <w:rFonts w:ascii="Times New Roman" w:hAnsi="Times New Roman" w:cs="Times New Roman"/>
        </w:rPr>
        <w:t>м.н</w:t>
      </w:r>
      <w:proofErr w:type="spellEnd"/>
      <w:r w:rsidRPr="00D44936">
        <w:rPr>
          <w:rFonts w:ascii="Times New Roman" w:hAnsi="Times New Roman" w:cs="Times New Roman"/>
        </w:rPr>
        <w:t>. С.М. </w:t>
      </w:r>
      <w:proofErr w:type="spellStart"/>
      <w:r w:rsidRPr="00D44936">
        <w:rPr>
          <w:rFonts w:ascii="Times New Roman" w:hAnsi="Times New Roman" w:cs="Times New Roman"/>
        </w:rPr>
        <w:t>Жмодик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117361A6" wp14:editId="6C11246F">
            <wp:extent cx="2381250" cy="1790700"/>
            <wp:effectExtent l="0" t="0" r="0" b="0"/>
            <wp:docPr id="7" name="Рисунок 7" descr="http://www.kronoki.ru/ufiles/ris_malenki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ronoki.ru/ufiles/ris_malenkiy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proofErr w:type="spellStart"/>
      <w:r w:rsidRPr="00D44936">
        <w:rPr>
          <w:rFonts w:ascii="Times New Roman" w:hAnsi="Times New Roman" w:cs="Times New Roman"/>
        </w:rPr>
        <w:t>Экстремофильность</w:t>
      </w:r>
      <w:proofErr w:type="spellEnd"/>
      <w:r w:rsidRPr="00D44936">
        <w:rPr>
          <w:rFonts w:ascii="Times New Roman" w:hAnsi="Times New Roman" w:cs="Times New Roman"/>
        </w:rPr>
        <w:t xml:space="preserve"> микроорганизмов не исчерпывается при этом только температурными условиями. Гидротермальные системы, о которых идёт речь — это рудообразующие системы, содержащие высокие концентрации в растворе высокотоксичных элементов: серы, мышьяка, сурьмы и ртути. Человеку даже не стоит думать о возможности напиться из гейзера или источника в кальдере </w:t>
      </w:r>
      <w:proofErr w:type="spellStart"/>
      <w:r w:rsidRPr="00D44936">
        <w:rPr>
          <w:rFonts w:ascii="Times New Roman" w:hAnsi="Times New Roman" w:cs="Times New Roman"/>
        </w:rPr>
        <w:t>Узон</w:t>
      </w:r>
      <w:proofErr w:type="spellEnd"/>
      <w:r w:rsidRPr="00D44936">
        <w:rPr>
          <w:rFonts w:ascii="Times New Roman" w:hAnsi="Times New Roman" w:cs="Times New Roman"/>
        </w:rPr>
        <w:t xml:space="preserve"> и Долине Гейзеров. На дне некоторых из них красивый оранжевый осадок представляет собой ни что иное, а сульфиды мышьяка (рис. 8). Правда, для местных медведей подобные мышьяковистые отложения являются лекарством от паразитов, одолевающих их. Не случайно, на термальных полях можно видеть многочисленные медвежьи следы и разрытые медведями выходы (прежде всего газовые «выпоты»), в которых они «катаются».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Рис. 8. Термальный выход кальдеры </w:t>
      </w:r>
      <w:proofErr w:type="spellStart"/>
      <w:r w:rsidRPr="00D44936">
        <w:rPr>
          <w:rFonts w:ascii="Times New Roman" w:hAnsi="Times New Roman" w:cs="Times New Roman"/>
        </w:rPr>
        <w:t>Узон</w:t>
      </w:r>
      <w:proofErr w:type="spellEnd"/>
      <w:r w:rsidRPr="00D44936">
        <w:rPr>
          <w:rFonts w:ascii="Times New Roman" w:hAnsi="Times New Roman" w:cs="Times New Roman"/>
        </w:rPr>
        <w:t>. На дне источника отлагаются сульфиды мышьяка — реальгар (As4S4) и аурипигмент (As2S3), придавая осадку красивый оранжевый цвет.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drawing>
          <wp:inline distT="0" distB="0" distL="0" distR="0" wp14:anchorId="1275DC9F" wp14:editId="218A2C24">
            <wp:extent cx="2381250" cy="1885950"/>
            <wp:effectExtent l="0" t="0" r="0" b="0"/>
            <wp:docPr id="8" name="Рисунок 8" descr="http://www.kronoki.ru/ufiles/ris_malenki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ronoki.ru/ufiles/ris_malenkiy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lastRenderedPageBreak/>
        <w:t xml:space="preserve">Однако микроорганизмы не только вполне хорошо переносят такую среду, но и извлекают для себя пользу, поглощая элементы, которые крайне токсичны для высших существ. Недавно было обнаружено, что микроорганизмы озера </w:t>
      </w:r>
      <w:proofErr w:type="gramStart"/>
      <w:r w:rsidRPr="00D44936">
        <w:rPr>
          <w:rFonts w:ascii="Times New Roman" w:hAnsi="Times New Roman" w:cs="Times New Roman"/>
        </w:rPr>
        <w:t>Моно Лэйк</w:t>
      </w:r>
      <w:proofErr w:type="gramEnd"/>
      <w:r w:rsidRPr="00D44936">
        <w:rPr>
          <w:rFonts w:ascii="Times New Roman" w:hAnsi="Times New Roman" w:cs="Times New Roman"/>
        </w:rPr>
        <w:t xml:space="preserve"> (содержащего высокие концентрации </w:t>
      </w:r>
      <w:proofErr w:type="spellStart"/>
      <w:r w:rsidRPr="00D44936">
        <w:rPr>
          <w:rFonts w:ascii="Times New Roman" w:hAnsi="Times New Roman" w:cs="Times New Roman"/>
        </w:rPr>
        <w:t>As</w:t>
      </w:r>
      <w:proofErr w:type="spellEnd"/>
      <w:r w:rsidRPr="00D44936">
        <w:rPr>
          <w:rFonts w:ascii="Times New Roman" w:hAnsi="Times New Roman" w:cs="Times New Roman"/>
        </w:rPr>
        <w:t>) могут существовать при отсутствии фосфора, замещая его мышьяком в </w:t>
      </w:r>
      <w:proofErr w:type="spellStart"/>
      <w:r w:rsidRPr="00D44936">
        <w:rPr>
          <w:rFonts w:ascii="Times New Roman" w:hAnsi="Times New Roman" w:cs="Times New Roman"/>
        </w:rPr>
        <w:t>биомолекулах</w:t>
      </w:r>
      <w:proofErr w:type="spellEnd"/>
      <w:r w:rsidRPr="00D44936">
        <w:rPr>
          <w:rFonts w:ascii="Times New Roman" w:hAnsi="Times New Roman" w:cs="Times New Roman"/>
        </w:rPr>
        <w:t>, включая ДНК [</w:t>
      </w:r>
      <w:proofErr w:type="spellStart"/>
      <w:r w:rsidRPr="00D44936">
        <w:rPr>
          <w:rFonts w:ascii="Times New Roman" w:hAnsi="Times New Roman" w:cs="Times New Roman"/>
        </w:rPr>
        <w:t>Wolfe-Simon</w:t>
      </w:r>
      <w:proofErr w:type="spellEnd"/>
      <w:r w:rsidRPr="00D44936">
        <w:rPr>
          <w:rFonts w:ascii="Times New Roman" w:hAnsi="Times New Roman" w:cs="Times New Roman"/>
        </w:rPr>
        <w:t xml:space="preserve"> F., </w:t>
      </w:r>
      <w:proofErr w:type="spellStart"/>
      <w:r w:rsidRPr="00D44936">
        <w:rPr>
          <w:rFonts w:ascii="Times New Roman" w:hAnsi="Times New Roman" w:cs="Times New Roman"/>
        </w:rPr>
        <w:t>Blum</w:t>
      </w:r>
      <w:proofErr w:type="spellEnd"/>
      <w:r w:rsidRPr="00D44936">
        <w:rPr>
          <w:rFonts w:ascii="Times New Roman" w:hAnsi="Times New Roman" w:cs="Times New Roman"/>
        </w:rPr>
        <w:t xml:space="preserve"> J. S., </w:t>
      </w:r>
      <w:proofErr w:type="spellStart"/>
      <w:r w:rsidRPr="00D44936">
        <w:rPr>
          <w:rFonts w:ascii="Times New Roman" w:hAnsi="Times New Roman" w:cs="Times New Roman"/>
        </w:rPr>
        <w:t>Kulp</w:t>
      </w:r>
      <w:proofErr w:type="spellEnd"/>
      <w:r w:rsidRPr="00D44936">
        <w:rPr>
          <w:rFonts w:ascii="Times New Roman" w:hAnsi="Times New Roman" w:cs="Times New Roman"/>
        </w:rPr>
        <w:t xml:space="preserve"> T. R., </w:t>
      </w:r>
      <w:proofErr w:type="spellStart"/>
      <w:r w:rsidRPr="00D44936">
        <w:rPr>
          <w:rFonts w:ascii="Times New Roman" w:hAnsi="Times New Roman" w:cs="Times New Roman"/>
        </w:rPr>
        <w:t>et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al</w:t>
      </w:r>
      <w:proofErr w:type="spellEnd"/>
      <w:r w:rsidRPr="00D44936">
        <w:rPr>
          <w:rFonts w:ascii="Times New Roman" w:hAnsi="Times New Roman" w:cs="Times New Roman"/>
        </w:rPr>
        <w:t xml:space="preserve">. A </w:t>
      </w:r>
      <w:proofErr w:type="spellStart"/>
      <w:r w:rsidRPr="00D44936">
        <w:rPr>
          <w:rFonts w:ascii="Times New Roman" w:hAnsi="Times New Roman" w:cs="Times New Roman"/>
        </w:rPr>
        <w:t>Bacterium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That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Can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Grow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by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Using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Arsenic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Instead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of</w:t>
      </w:r>
      <w:proofErr w:type="spellEnd"/>
      <w:r w:rsidRPr="00D44936">
        <w:rPr>
          <w:rFonts w:ascii="Times New Roman" w:hAnsi="Times New Roman" w:cs="Times New Roman"/>
        </w:rPr>
        <w:t xml:space="preserve"> </w:t>
      </w:r>
      <w:proofErr w:type="spellStart"/>
      <w:r w:rsidRPr="00D44936">
        <w:rPr>
          <w:rFonts w:ascii="Times New Roman" w:hAnsi="Times New Roman" w:cs="Times New Roman"/>
        </w:rPr>
        <w:t>Phosphorus</w:t>
      </w:r>
      <w:proofErr w:type="spellEnd"/>
      <w:r w:rsidRPr="00D44936">
        <w:rPr>
          <w:rFonts w:ascii="Times New Roman" w:hAnsi="Times New Roman" w:cs="Times New Roman"/>
        </w:rPr>
        <w:t xml:space="preserve"> // </w:t>
      </w:r>
      <w:proofErr w:type="spellStart"/>
      <w:r w:rsidRPr="00D44936">
        <w:rPr>
          <w:rFonts w:ascii="Times New Roman" w:hAnsi="Times New Roman" w:cs="Times New Roman"/>
        </w:rPr>
        <w:t>Science</w:t>
      </w:r>
      <w:proofErr w:type="spellEnd"/>
      <w:r w:rsidRPr="00D44936">
        <w:rPr>
          <w:rFonts w:ascii="Times New Roman" w:hAnsi="Times New Roman" w:cs="Times New Roman"/>
        </w:rPr>
        <w:t xml:space="preserve">. 2010, 2 </w:t>
      </w:r>
      <w:proofErr w:type="spellStart"/>
      <w:r w:rsidRPr="00D44936">
        <w:rPr>
          <w:rFonts w:ascii="Times New Roman" w:hAnsi="Times New Roman" w:cs="Times New Roman"/>
        </w:rPr>
        <w:t>December</w:t>
      </w:r>
      <w:proofErr w:type="spellEnd"/>
      <w:r w:rsidRPr="00D44936">
        <w:rPr>
          <w:rFonts w:ascii="Times New Roman" w:hAnsi="Times New Roman" w:cs="Times New Roman"/>
        </w:rPr>
        <w:t>.]. </w:t>
      </w:r>
    </w:p>
    <w:p w:rsidR="00D44936" w:rsidRPr="00D44936" w:rsidRDefault="00D44936" w:rsidP="00D44936">
      <w:pPr>
        <w:jc w:val="both"/>
        <w:rPr>
          <w:rFonts w:ascii="Times New Roman" w:hAnsi="Times New Roman" w:cs="Times New Roman"/>
        </w:rPr>
      </w:pPr>
      <w:r w:rsidRPr="00D44936">
        <w:rPr>
          <w:rFonts w:ascii="Times New Roman" w:hAnsi="Times New Roman" w:cs="Times New Roman"/>
        </w:rPr>
        <w:t xml:space="preserve">Не зря сейчас основные поиски внеземной жизни проводят именно в микромире, пытаясь обнаружить следы микроорганизмов и их жизнедеятельности в метеоритном веществе, в марсианском и лунном грунтах. Слова «Есть ли жизнь на Марсе?» теперь уже не звучат как анекдот. И если нам суждено заселить иные миры, то основными нашими делегатами на других планетах могут стать именно </w:t>
      </w:r>
      <w:proofErr w:type="spellStart"/>
      <w:r w:rsidRPr="00D44936">
        <w:rPr>
          <w:rFonts w:ascii="Times New Roman" w:hAnsi="Times New Roman" w:cs="Times New Roman"/>
        </w:rPr>
        <w:t>цианобактерии</w:t>
      </w:r>
      <w:proofErr w:type="spellEnd"/>
      <w:r w:rsidRPr="00D44936">
        <w:rPr>
          <w:rFonts w:ascii="Times New Roman" w:hAnsi="Times New Roman" w:cs="Times New Roman"/>
        </w:rPr>
        <w:t>.</w:t>
      </w:r>
    </w:p>
    <w:p w:rsidR="005F234A" w:rsidRPr="00D44936" w:rsidRDefault="005F234A" w:rsidP="00D44936">
      <w:pPr>
        <w:jc w:val="both"/>
        <w:rPr>
          <w:rFonts w:ascii="Times New Roman" w:hAnsi="Times New Roman" w:cs="Times New Roman"/>
        </w:rPr>
      </w:pPr>
    </w:p>
    <w:sectPr w:rsidR="005F234A" w:rsidRPr="00D4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6"/>
    <w:rsid w:val="005F234A"/>
    <w:rsid w:val="00D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74B9"/>
  <w15:chartTrackingRefBased/>
  <w15:docId w15:val="{98F8283A-9F1F-4312-AAEE-696CBC92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936"/>
    <w:rPr>
      <w:b/>
      <w:bCs/>
    </w:rPr>
  </w:style>
  <w:style w:type="character" w:customStyle="1" w:styleId="nobr">
    <w:name w:val="nobr"/>
    <w:basedOn w:val="a0"/>
    <w:rsid w:val="00D4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2019-08-26T00:48:00Z</dcterms:created>
  <dcterms:modified xsi:type="dcterms:W3CDTF">2019-08-26T00:50:00Z</dcterms:modified>
</cp:coreProperties>
</file>