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90" w:rsidRDefault="009D54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УТВЕРЖДЕНО</w:t>
      </w:r>
    </w:p>
    <w:p w:rsidR="006D2A90" w:rsidRDefault="009D54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Приказом № </w:t>
      </w:r>
      <w:r w:rsidR="00F76D64">
        <w:rPr>
          <w:rFonts w:ascii="Times New Roman" w:hAnsi="Times New Roman"/>
          <w:b/>
          <w:color w:val="000000"/>
          <w:sz w:val="28"/>
          <w:szCs w:val="28"/>
          <w:lang w:eastAsia="ru-RU"/>
        </w:rPr>
        <w:t>220</w:t>
      </w:r>
      <w:r w:rsidR="00532C44">
        <w:rPr>
          <w:rFonts w:ascii="Times New Roman" w:hAnsi="Times New Roman"/>
          <w:b/>
          <w:color w:val="000000"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от </w:t>
      </w:r>
      <w:r w:rsidR="00F76D64">
        <w:rPr>
          <w:rFonts w:ascii="Times New Roman" w:hAnsi="Times New Roman"/>
          <w:b/>
          <w:color w:val="000000"/>
          <w:sz w:val="28"/>
          <w:szCs w:val="28"/>
          <w:lang w:eastAsia="ru-RU"/>
        </w:rPr>
        <w:t>03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.12.202</w:t>
      </w:r>
      <w:r w:rsidR="00F67563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г. </w:t>
      </w:r>
    </w:p>
    <w:p w:rsidR="006D2A90" w:rsidRDefault="009D54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ФГБУ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Кроноцкий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государственный заповедник»</w:t>
      </w:r>
    </w:p>
    <w:p w:rsidR="006D2A90" w:rsidRDefault="006D2A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2A90" w:rsidRDefault="009D54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</w:t>
      </w:r>
    </w:p>
    <w:p w:rsidR="006D2A90" w:rsidRDefault="009D54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охраняемым законом ценностям при осуществлении федерального </w:t>
      </w:r>
      <w:hyperlink r:id="rId4" w:tgtFrame="Государственный контроль">
        <w:r>
          <w:rPr>
            <w:rFonts w:ascii="Times New Roman" w:hAnsi="Times New Roman"/>
            <w:b/>
            <w:color w:val="000000"/>
            <w:sz w:val="28"/>
            <w:szCs w:val="28"/>
            <w:lang w:eastAsia="ru-RU"/>
          </w:rPr>
          <w:t>государственного контроля</w:t>
        </w:r>
      </w:hyperlink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 (надзора) в области охраны и использования особо </w:t>
      </w:r>
      <w:hyperlink r:id="rId5" w:tgtFrame="Охрана природы">
        <w:r>
          <w:rPr>
            <w:rFonts w:ascii="Times New Roman" w:hAnsi="Times New Roman"/>
            <w:b/>
            <w:color w:val="000000"/>
            <w:sz w:val="28"/>
            <w:szCs w:val="28"/>
            <w:lang w:eastAsia="ru-RU"/>
          </w:rPr>
          <w:t>охраняемых природных</w:t>
        </w:r>
      </w:hyperlink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 территорий на 202</w:t>
      </w:r>
      <w:r w:rsidR="00F67563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6D2A90" w:rsidRDefault="006D2A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Настоящая Программа профилактики разработана и подлежит исполнению ФГБУ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Кроноцкий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государственный заповедник»</w:t>
      </w:r>
      <w:r w:rsidR="000F6541" w:rsidRPr="000F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подведомственных учреждению</w:t>
      </w:r>
      <w:r w:rsidR="000F6541" w:rsidRPr="000F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особо охраняемых природных территориях федерального значения: </w:t>
      </w:r>
      <w:proofErr w:type="spellStart"/>
      <w:r>
        <w:rPr>
          <w:rFonts w:ascii="Times New Roman" w:eastAsia="SimSun" w:hAnsi="Times New Roman"/>
          <w:bCs/>
          <w:sz w:val="28"/>
          <w:szCs w:val="28"/>
          <w:lang w:eastAsia="zh-CN"/>
        </w:rPr>
        <w:t>Кроноцкий</w:t>
      </w:r>
      <w:proofErr w:type="spellEnd"/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государственный природный биосферный заповедник, государственный природный заповедник «Корякский», государственный природный заказник федерального значения «Южно-Камчатский» имени Т. И. </w:t>
      </w:r>
      <w:proofErr w:type="spellStart"/>
      <w:proofErr w:type="gramStart"/>
      <w:r>
        <w:rPr>
          <w:rFonts w:ascii="Times New Roman" w:eastAsia="SimSun" w:hAnsi="Times New Roman"/>
          <w:bCs/>
          <w:sz w:val="28"/>
          <w:szCs w:val="28"/>
          <w:lang w:eastAsia="zh-CN"/>
        </w:rPr>
        <w:t>Шпиленка</w:t>
      </w:r>
      <w:proofErr w:type="spellEnd"/>
      <w:r>
        <w:rPr>
          <w:rFonts w:ascii="Times New Roman" w:eastAsia="SimSun" w:hAnsi="Times New Roman"/>
          <w:bCs/>
          <w:sz w:val="28"/>
          <w:szCs w:val="28"/>
          <w:lang w:eastAsia="zh-CN"/>
        </w:rPr>
        <w:t>(</w:t>
      </w:r>
      <w:proofErr w:type="gramEnd"/>
      <w:r>
        <w:rPr>
          <w:rFonts w:ascii="Times New Roman" w:eastAsia="SimSun" w:hAnsi="Times New Roman"/>
          <w:bCs/>
          <w:sz w:val="28"/>
          <w:szCs w:val="28"/>
          <w:lang w:eastAsia="zh-CN"/>
        </w:rPr>
        <w:t>далее - ООПТ).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основания разработки Программы профилактики: Федеральный закон от 31.07.2020 № 248-ФЗ «О государственном контроле (надзоре) и муниципальном контроле в Российской Федерации», постановление Правительства РФ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Федеральный закон от 14.03.1995 № 33 -</w:t>
      </w:r>
      <w:r w:rsidR="00F675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ФЗ «Об особо охраняемых природных территориях».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Настоящая Программа профилактики разработана с целью регламентирования проведения должностными лицами ФГБУ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Кроноцкий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государственный заповедник»  (далее - Учреждение) профилактических мероприятий в период с </w:t>
      </w:r>
      <w:hyperlink r:id="rId6" w:tgtFrame="1 января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 января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 20</w:t>
      </w:r>
      <w:r w:rsidR="000F6541" w:rsidRPr="000F654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F6756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31 декабря 202</w:t>
      </w:r>
      <w:r w:rsidR="00F6756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6D2A90" w:rsidRPr="001D7116" w:rsidRDefault="001D7116" w:rsidP="001D711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D711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9D54F2" w:rsidRPr="001D7116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Вид государственного контроля (надзора): федеральный государственный контроль (надзор) в области охраны и использования особо охраняемых природных территорий.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Учреждение возложены полномочия по осуществлению федерального государственного контроля (надзора) в области охраны и использования особо охраняемых природных территорий.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Профилактические мероприятия в рамках осуществления государственного контроля (надзора) в области охраны и использования особо охраняемых природных территорий проводятся в отношении </w:t>
      </w:r>
      <w:hyperlink r:id="rId7" w:tgtFrame="Юридическое лицо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юридических лиц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hyperlink r:id="rId8" w:tgtFrame="Индивидуальное предпринимательство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индивидуальных предпринимателей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 граждан (далее - контролируемые лица), осуществляющих хозяйственную и иную деятельность на особо охраняемых природных территориях федерального значения, их охранных зон, результаты которой могут привести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нарушениям обязательных требований и (или) причинению вреда (ущерба) охраняемым законом ценностям.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1.2. Федеральный государственный надзор в области охраны и использования особо охраняемых природных территорий федерального значения в границах ООПТ осуществляется посредством организации и проведения мероприятий по контролю без взаимодействия с контролируемыми лицами (плановых (рейдовых) осмотров)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требованиями Федерального закона от 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 С целью информирования населения на официальном сайте Учреждения размещены:</w:t>
      </w:r>
    </w:p>
    <w:p w:rsidR="006D2A90" w:rsidRDefault="009D54F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- федеральные законы и принимаемые в соответствии с ними иные нормативные </w:t>
      </w:r>
      <w:hyperlink r:id="rId9" w:tgtFrame="Правовые акты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правовые акты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 Российской Федерации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hyperlink r:id="rId10" w:tgtFrame="Нормативные правовые акты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нормативные правовые акты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, </w:t>
      </w:r>
      <w:hyperlink r:id="rId11" w:tgtFrame="Утверждения положений"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утверждающие положения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 о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bCs/>
          <w:sz w:val="28"/>
          <w:szCs w:val="28"/>
          <w:lang w:eastAsia="zh-CN"/>
        </w:rPr>
        <w:t>Кроноцком</w:t>
      </w:r>
      <w:proofErr w:type="spellEnd"/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государственном природном биосферном заповеднике, государственном природном заповеднике «Корякский», государственном природном заказнике</w:t>
      </w:r>
      <w:r w:rsidR="000F6541" w:rsidRPr="000F6541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федерального значения «Южно-Камчатский» имени Т. И. </w:t>
      </w:r>
      <w:proofErr w:type="spellStart"/>
      <w:r>
        <w:rPr>
          <w:rFonts w:ascii="Times New Roman" w:eastAsia="SimSun" w:hAnsi="Times New Roman"/>
          <w:bCs/>
          <w:sz w:val="28"/>
          <w:szCs w:val="28"/>
          <w:lang w:eastAsia="zh-CN"/>
        </w:rPr>
        <w:t>Шпиленка</w:t>
      </w:r>
      <w:proofErr w:type="spellEnd"/>
      <w:r w:rsidR="001D7116">
        <w:rPr>
          <w:rFonts w:ascii="Times New Roman" w:eastAsia="SimSun" w:hAnsi="Times New Roman"/>
          <w:bCs/>
          <w:sz w:val="28"/>
          <w:szCs w:val="28"/>
          <w:lang w:eastAsia="zh-CN"/>
        </w:rPr>
        <w:t>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графические сведения о границах ООПТ.</w:t>
      </w:r>
    </w:p>
    <w:p w:rsidR="006D2A90" w:rsidRDefault="009D54F2">
      <w:pPr>
        <w:pStyle w:val="1"/>
        <w:spacing w:before="0" w:line="351" w:lineRule="atLeast"/>
        <w:ind w:firstLine="708"/>
        <w:jc w:val="both"/>
        <w:rPr>
          <w:rFonts w:ascii="Times New Roman" w:hAnsi="Times New Roman"/>
          <w:bCs/>
          <w:color w:val="333333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 При осуществлении федерального государственного контроля (надзора) в области охраны и использования особо охраняемых природных территорий Учреждение руководствуется требованиями, регламентируемыми Федеральным законом </w:t>
      </w:r>
      <w:r>
        <w:rPr>
          <w:rFonts w:ascii="Times New Roman" w:hAnsi="Times New Roman"/>
          <w:bCs/>
          <w:color w:val="333333"/>
          <w:kern w:val="2"/>
          <w:sz w:val="28"/>
          <w:szCs w:val="28"/>
          <w:lang w:eastAsia="ru-RU"/>
        </w:rPr>
        <w:t>от 31.07.2020 N 248-ФЗ «О государственном контроле (надзоре) и муниципальном контроле в Российской Федерации».</w:t>
      </w:r>
    </w:p>
    <w:p w:rsidR="006D2A90" w:rsidRDefault="006D2A90">
      <w:pPr>
        <w:rPr>
          <w:lang w:eastAsia="ru-RU"/>
        </w:rPr>
      </w:pPr>
    </w:p>
    <w:p w:rsidR="006D2A90" w:rsidRDefault="009D54F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 Цели и задачи реализации Программы профилактики</w:t>
      </w:r>
      <w:r w:rsidRPr="00532C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рисков причинения вреда</w:t>
      </w:r>
    </w:p>
    <w:p w:rsidR="006D2A90" w:rsidRDefault="006D2A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2.1. Целями профилактической работы являются: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стимулирование добросовестного соблюдения контролируемые лицами на особо охраняемых природных территориях федерального значения и в границах их охранных зон обязательных требований, установленных нормативными правовыми актами Российской Федерации, субъектов Российской Федерации в области охраны и использования особо охраняемых природных территорий (далее - обязательные требования);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предупреждение нарушений контролируемыми лицами на особо охраняемых природных территориях федерального значения и в границах их охранных зон обязательных требований;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 создание условий для доведения обязательных требований до контролируемых лиц, повышения информированности о способах их соблюдения;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5) оценка уровня доступности, прозрачности системы контрольно-надзорной деятельности.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 Задачами профилактической работы являются: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создание системы, обеспечивающей доступность, прозрачность, понятность содержания обязательных требований;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создание системы, обеспечивающей доступность, прозрачность контрольно-надзорной деятельности, осуществляемой Учреждением;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 оптимизация работы по предупреждению и профилактике нарушений обязательных требований, предупреждению причинения вреда (ущерба) охраняемым законом ценностям.</w:t>
      </w:r>
    </w:p>
    <w:p w:rsidR="006D2A90" w:rsidRDefault="009D54F2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3. Перечень профилактических мероприятий,</w:t>
      </w:r>
      <w:r w:rsidR="00143C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6D2A90" w:rsidRDefault="006D2A90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D2A90" w:rsidRDefault="009D54F2" w:rsidP="00115335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 На основании Федерального закона </w:t>
      </w:r>
      <w:r>
        <w:rPr>
          <w:rFonts w:ascii="Times New Roman" w:hAnsi="Times New Roman"/>
          <w:bCs/>
          <w:color w:val="333333"/>
          <w:kern w:val="2"/>
          <w:sz w:val="28"/>
          <w:szCs w:val="28"/>
          <w:lang w:eastAsia="ru-RU"/>
        </w:rPr>
        <w:t xml:space="preserve">от 31.07.2020 N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 соответствии с 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Положением о надзоре в рамках осуществления федерального государственного контроля (надзора) в области охраны и использования особо охраняемых природных</w:t>
      </w:r>
      <w:r w:rsidR="001D71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территорий», утвержденного </w:t>
      </w:r>
      <w:r w:rsidR="001D7116" w:rsidRPr="00115335">
        <w:rPr>
          <w:rFonts w:ascii="Times New Roman" w:hAnsi="Times New Roman"/>
          <w:bCs/>
          <w:color w:val="333333"/>
          <w:kern w:val="2"/>
          <w:sz w:val="28"/>
          <w:szCs w:val="28"/>
          <w:lang w:eastAsia="ru-RU"/>
        </w:rPr>
        <w:t>постановлением</w:t>
      </w:r>
      <w:r w:rsidR="00D01404">
        <w:rPr>
          <w:rFonts w:ascii="Times New Roman" w:hAnsi="Times New Roman"/>
          <w:bCs/>
          <w:color w:val="333333"/>
          <w:kern w:val="2"/>
          <w:sz w:val="28"/>
          <w:szCs w:val="28"/>
          <w:lang w:eastAsia="ru-RU"/>
        </w:rPr>
        <w:t xml:space="preserve"> </w:t>
      </w:r>
      <w:r w:rsidR="001D7116" w:rsidRPr="00D0140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  <w:r w:rsidR="00115335" w:rsidRPr="00D014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</w:t>
      </w:r>
      <w:r w:rsidR="001D7116" w:rsidRPr="00D01404">
        <w:rPr>
          <w:rFonts w:ascii="Times New Roman" w:hAnsi="Times New Roman"/>
          <w:color w:val="000000"/>
          <w:sz w:val="28"/>
          <w:szCs w:val="28"/>
          <w:lang w:eastAsia="ru-RU"/>
        </w:rPr>
        <w:br/>
        <w:t>от 30 июня 2021 года N 1090</w:t>
      </w:r>
      <w:r w:rsidR="00115335" w:rsidRPr="00D014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проводятся следующие виды профилактических мероприятий:</w:t>
      </w:r>
    </w:p>
    <w:p w:rsidR="006D2A90" w:rsidRDefault="009D54F2" w:rsidP="001153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консультирование;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 профилактический визит.</w:t>
      </w:r>
    </w:p>
    <w:p w:rsidR="006D2A90" w:rsidRDefault="009D54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Порядок, сроки проведения профилактических мероприятий, ответственные за реализацию профилактических мероприятий должностные лица, структурные подразделения Учреждения представлены в приложении 1 к настоящей Программе профилактики.</w:t>
      </w:r>
    </w:p>
    <w:p w:rsidR="006D2A90" w:rsidRDefault="009D54F2" w:rsidP="001153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:rsidR="006D2A90" w:rsidRDefault="006D2A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47" w:type="dxa"/>
        <w:tblInd w:w="44" w:type="dxa"/>
        <w:tblLayout w:type="fixed"/>
        <w:tblCellMar>
          <w:left w:w="22" w:type="dxa"/>
          <w:right w:w="22" w:type="dxa"/>
        </w:tblCellMar>
        <w:tblLook w:val="00A0" w:firstRow="1" w:lastRow="0" w:firstColumn="1" w:lastColumn="0" w:noHBand="0" w:noVBand="0"/>
      </w:tblPr>
      <w:tblGrid>
        <w:gridCol w:w="545"/>
        <w:gridCol w:w="7655"/>
        <w:gridCol w:w="1447"/>
      </w:tblGrid>
      <w:tr w:rsidR="006D2A90" w:rsidTr="00115335"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Pr="00115335" w:rsidRDefault="009D54F2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53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53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 w:rsidP="00115335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Величина</w:t>
            </w:r>
          </w:p>
        </w:tc>
      </w:tr>
      <w:tr w:rsidR="006D2A90" w:rsidTr="00115335"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Полнота информации, размещенной на официальном сайте Учреждения (https://kronoki.ru/), а также представленной в рамках разъяснительной работы в </w:t>
            </w:r>
            <w:hyperlink r:id="rId12" w:tgtFrame="Средства массовой информации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средствах массовой информации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в соответствии с ч. 3 ст. 46 Федерального закона 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D2A90" w:rsidTr="00115335"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приказом директора государственного учреждения доклада, содержащего результаты обобщения правоприменительной практики по осуществлению федерального государственного контроля (надзора) в области охраны и использования особо охраняемых природных территорий, его опубликование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исполнено</w:t>
            </w:r>
          </w:p>
        </w:tc>
      </w:tr>
      <w:tr w:rsidR="006D2A90" w:rsidTr="00115335"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выданных предостережений о недопустимости нарушения обязательных требований, по результатам рассмотрения которых контролируемыми лицами приняты меры по обеспечению соблюдения обязательных требований (%)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D2A90" w:rsidTr="00115335"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9D54F2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контролируемых лиц, удовлетворённых консультированием в общем количестве граждан и контролируемых лиц, обратившихся за консультированием в государственное учреждение</w:t>
            </w:r>
          </w:p>
        </w:tc>
        <w:tc>
          <w:tcPr>
            <w:tcW w:w="14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2A90" w:rsidRDefault="00115335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6D2A90" w:rsidRDefault="009D54F2">
      <w:pPr>
        <w:spacing w:after="0" w:line="240" w:lineRule="auto"/>
        <w:jc w:val="both"/>
        <w:rPr>
          <w:rFonts w:cs="Helvetica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Результатом, ожидаемым от реализации Программы профилактики, является повышение прозрачности деятельности Учреждения при осуществлении федерального государственного контроля (надзора) в области охраны и использования особо охраняемых природных территорий, повышение уровня правовой грамотности контролируемых лиц, обеспечение единообразия понимания предмета контроля (надзора) контролируемыми лицами, мотивация контролируемых лиц к добросовестному поведению.</w:t>
      </w:r>
    </w:p>
    <w:sectPr w:rsidR="006D2A9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2A90"/>
    <w:rsid w:val="000F6541"/>
    <w:rsid w:val="00115335"/>
    <w:rsid w:val="00143C44"/>
    <w:rsid w:val="001D7116"/>
    <w:rsid w:val="00532C44"/>
    <w:rsid w:val="006D2A90"/>
    <w:rsid w:val="009D54F2"/>
    <w:rsid w:val="00D01404"/>
    <w:rsid w:val="00F31B3B"/>
    <w:rsid w:val="00F67563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5976"/>
  <w15:docId w15:val="{4F797B6A-C95F-499C-B24A-AB35FE99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7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4AA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D71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34AA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link w:val="aa"/>
    <w:uiPriority w:val="99"/>
    <w:semiHidden/>
    <w:unhideWhenUsed/>
    <w:rsid w:val="0053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2C44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1D71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dividualmznoe_predprinimatelmzstv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yuridicheskoe_litco/" TargetMode="External"/><Relationship Id="rId12" Type="http://schemas.openxmlformats.org/officeDocument/2006/relationships/hyperlink" Target="http://www.pandia.ru/text/category/sredstva_massovoj_informatc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1_yanvarya/" TargetMode="External"/><Relationship Id="rId11" Type="http://schemas.openxmlformats.org/officeDocument/2006/relationships/hyperlink" Target="http://pandia.ru/text/category/utverzhdeniya_polozhenij/" TargetMode="External"/><Relationship Id="rId5" Type="http://schemas.openxmlformats.org/officeDocument/2006/relationships/hyperlink" Target="http://www.pandia.ru/text/category/ohrana_prirodi/" TargetMode="External"/><Relationship Id="rId10" Type="http://schemas.openxmlformats.org/officeDocument/2006/relationships/hyperlink" Target="https://pandia.ru/text/category/normativnie_pravovie_akti/" TargetMode="External"/><Relationship Id="rId4" Type="http://schemas.openxmlformats.org/officeDocument/2006/relationships/hyperlink" Target="http://pandia.ru/text/category/gosudarstvennij_kontrolmz/" TargetMode="Externa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Бондарь Александр Григорьевич</dc:creator>
  <dc:description/>
  <cp:lastModifiedBy>Шелеметьева Наталья Анатольевна</cp:lastModifiedBy>
  <cp:revision>15</cp:revision>
  <cp:lastPrinted>2025-12-02T21:28:00Z</cp:lastPrinted>
  <dcterms:created xsi:type="dcterms:W3CDTF">2023-11-19T14:01:00Z</dcterms:created>
  <dcterms:modified xsi:type="dcterms:W3CDTF">2025-12-02T21:28:00Z</dcterms:modified>
  <dc:language>ru-RU</dc:language>
</cp:coreProperties>
</file>